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建信理财睿鑫固收类封闭式产品2022年第273期（深圳专享）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投资收益分配公告JXRX00GS220301273</w:t>
      </w:r>
    </w:p>
    <w:p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  <w:highlight w:val="none"/>
        </w:rPr>
      </w:pPr>
    </w:p>
    <w:p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尊敬的投资者：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建信理财睿鑫固收类封闭式产品2022年第273期（深圳专享）（产品编码：JXRX00GS220301273）将进行202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  <w:lang w:val="en-US" w:eastAsia="zh-CN"/>
        </w:rPr>
        <w:t>4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  <w:lang w:val="en-US" w:eastAsia="zh-CN"/>
        </w:rPr>
        <w:t>7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次收益分配。根据本理财产品投资收益情况，</w:t>
      </w:r>
      <w:r>
        <w:rPr>
          <w:rFonts w:hint="eastAsia" w:ascii="彩虹粗仿宋" w:hAnsi="彩虹粗仿宋" w:eastAsia="彩虹粗仿宋" w:cs="彩虹粗仿宋"/>
          <w:sz w:val="30"/>
          <w:szCs w:val="30"/>
        </w:rPr>
        <w:t>每100份理财计划现金分配人民币0.15元，权益登记日为2024年7月19日，除权除息日为2024年7月19日，分红日为2024年7月23日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司有权依法履行代扣代缴义务。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特此公告。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建信理财有限责任公司</w:t>
      </w: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27353A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8403C25"/>
    <w:rsid w:val="09E41FB1"/>
    <w:rsid w:val="0DC67B8C"/>
    <w:rsid w:val="0FCA16AE"/>
    <w:rsid w:val="11410298"/>
    <w:rsid w:val="131D0760"/>
    <w:rsid w:val="1AC26952"/>
    <w:rsid w:val="1FFE2DBE"/>
    <w:rsid w:val="22972F4B"/>
    <w:rsid w:val="25671B72"/>
    <w:rsid w:val="27636C11"/>
    <w:rsid w:val="27732506"/>
    <w:rsid w:val="2AB04FD8"/>
    <w:rsid w:val="2FA024F5"/>
    <w:rsid w:val="31493AA3"/>
    <w:rsid w:val="323179BC"/>
    <w:rsid w:val="34964462"/>
    <w:rsid w:val="3DCF3ED9"/>
    <w:rsid w:val="41CB395B"/>
    <w:rsid w:val="46D92165"/>
    <w:rsid w:val="522F3EF6"/>
    <w:rsid w:val="576C6E3D"/>
    <w:rsid w:val="5F2A4012"/>
    <w:rsid w:val="68043EA3"/>
    <w:rsid w:val="68047787"/>
    <w:rsid w:val="693C6C34"/>
    <w:rsid w:val="6D71113A"/>
    <w:rsid w:val="704038D9"/>
    <w:rsid w:val="729B2FC9"/>
    <w:rsid w:val="764D7CE3"/>
    <w:rsid w:val="79EE1C12"/>
    <w:rsid w:val="7AD4239B"/>
    <w:rsid w:val="7AE7661B"/>
    <w:rsid w:val="7C7C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日期 字符"/>
    <w:basedOn w:val="11"/>
    <w:link w:val="4"/>
    <w:semiHidden/>
    <w:qFormat/>
    <w:uiPriority w:val="99"/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361</Characters>
  <Lines>2</Lines>
  <Paragraphs>1</Paragraphs>
  <TotalTime>6</TotalTime>
  <ScaleCrop>false</ScaleCrop>
  <LinksUpToDate>false</LinksUpToDate>
  <CharactersWithSpaces>365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2024-07-18T06:46:32Z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232B2D4297C74812AA818DA06A9B450D</vt:lpwstr>
  </property>
</Properties>
</file>